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#242 (b2)</w:t>
      </w:r>
    </w:p>
    <w:p>
      <w:r>
        <w:t xml:space="preserve">Prompt: </w:t>
      </w:r>
    </w:p>
    <w:p>
      <w:r>
        <w:t>--------------------</w:t>
      </w:r>
    </w:p>
    <w:p>
      <w:r>
        <w:t>The media often focuses a lot of attention on the private lives of famous people, such as actors and singers. In my opinion, I strongly positive with the advantages outweigh the disadvantages. This essay will provide two reasons supporting my idea.</w:t>
        <w:br/>
        <w:br/>
        <w:t>On the one hand, media coverage can help raise awareness about good causes. In other words, the media can use its platform to share important information with many people. For instance, a TV show might report on a celebrity doing charity work. As a result, more people become interested in supporting that cause. Hence, it becomes evident that media attention can promote positive social change.</w:t>
        <w:br/>
        <w:br/>
        <w:t>On the other hand, the constant focus on personal lives creates a serious drawback for these individuals. This is primarily due to the fact that constant public scrutiny can hurt their mental health. This can be exemplified by the fact that a small mistake can become a major scandal in the news. The outcome is that the person feels too much pressure to be perfect all the time. This clearly aligns with the view that excessive exposure harms personal well-being.</w:t>
        <w:br/>
        <w:br/>
        <w:t>In conclusion, I strongly agree that the positive effects of media coverage, such as promoting good causes, outweigh the negative drawback of excessive exposure. The media's ability to promote positive social change is a key benefit, while the risk of harming personal well-being is a serious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