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#243 (a2_b1)</w:t>
      </w:r>
    </w:p>
    <w:p>
      <w:r>
        <w:t xml:space="preserve">Prompt: </w:t>
      </w:r>
    </w:p>
    <w:p>
      <w:r>
        <w:t>--------------------</w:t>
      </w:r>
    </w:p>
    <w:p>
      <w:r>
        <w:t>Some people say that human actions hurt the earth, but others say that we have made life better. In my opinion, I strongly agree with agree. This essay will provide two reasons supporting my idea.</w:t>
        <w:br/>
        <w:br/>
        <w:t>Human activities have helped people build better homes and systems. In other words, we have created many useful things for daily life in daily life in daily life in daily life today. For example, we built roads and bridges that help people travel in daily life in daily life in daily life today today. As a result, people can move goods and people more easily. This shows that human actions help our daily lives.</w:t>
        <w:br/>
        <w:br/>
        <w:t>Another reason is that we have ways to use clean energy. This is because we are learning to use the wind and other natural power in daily life in daily life today today. For example, many towns now use clean power on their roofs in daily life in daily life in daily life today today. As a result, they make less smoke and keep the air cleaner. This supports the view that human actions help the environment.</w:t>
        <w:br/>
        <w:br/>
        <w:t>In conclusion, I strongly agree with agree. This is clear from human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