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#245 (a2_b1)</w:t>
      </w:r>
    </w:p>
    <w:p>
      <w:r>
        <w:t xml:space="preserve">Prompt: </w:t>
      </w:r>
    </w:p>
    <w:p>
      <w:r>
        <w:t>--------------------</w:t>
      </w:r>
    </w:p>
    <w:p>
      <w:r>
        <w:t>People often wonder if they should spend money now or keep it for later. In my opinion, I strongly agree with agree. This essay will provide two reasons supporting my idea.</w:t>
        <w:br/>
        <w:br/>
        <w:t>Saving money for the future is a better choice. In other words, saving cash helps people achieve big goals later in daily life in daily life in daily life today today. For example, a family can save money for a new house in daily life in daily life. As a result, they can buy things they need. This shows that saving money gives people a good future life.</w:t>
        <w:br/>
        <w:br/>
        <w:t>Saving money for the future is also important for peace of mind. This is because having savings gives people a feeling of safety in daily life in daily life in daily life today today. For example, if someone loses their job, they have money to live with in daily life in daily life. As a result, they do not need to worry about food or rent. This supports the view that saving money helps people feel safe.</w:t>
        <w:br/>
        <w:br/>
        <w:t>In conclusion, I strongly agree that saving money is better. Saving cash helps people reach big goals, and keeping money safe gives people peace of mind.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