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#248 (b2)</w:t>
      </w:r>
    </w:p>
    <w:p>
      <w:r>
        <w:t xml:space="preserve">Prompt: </w:t>
      </w:r>
    </w:p>
    <w:p>
      <w:r>
        <w:t>--------------------</w:t>
      </w:r>
    </w:p>
    <w:p>
      <w:r>
        <w:t>Some people believe that all forms of progress are always beneficial for humanity. In my opinion, I strongly disagree with disagreeing with the statement. This essay will provide two reasons supporting my idea.</w:t>
        <w:br/>
        <w:br/>
        <w:t>One clear disadvantage of progress is that it can increase social gaps. In other words, new technologies often benefit only wealthy groups in everyday life. For instance, access to advanced medical care might only be available in rich cities in everyday life. As a result, people in poorer areas are left behind, making life harder for them in everyday life. Hence, it becomes evident that progress can create new forms of inequality.</w:t>
        <w:br/>
        <w:br/>
        <w:t>Another reason is that rapid change can harm the environment. This is primarily due to the fact that industrial growth requires many natural resources in everyday life. This can be exemplified by the fact that building new factories often pollutes local air and water in everyday life. The outcome is that many species lose their natural homes, which harms the overall ecosystem in everyday life. This clearly aligns with the view that progress must be managed carefully to protect nature.</w:t>
        <w:br/>
        <w:br/>
        <w:t>In conclusion, I strongly disagree with disagreeing with the statement. This is because progress can exacerbate social inequalities by disproportionately benefiting affluent groups and simultaneously harms the environment through excessive resource consumption and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