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#249 (a2_b1)</w:t>
      </w:r>
    </w:p>
    <w:p>
      <w:r>
        <w:t xml:space="preserve">Prompt: </w:t>
      </w:r>
    </w:p>
    <w:p>
      <w:r>
        <w:t>--------------------</w:t>
      </w:r>
    </w:p>
    <w:p>
      <w:r>
        <w:t>Some people think that knowing about the past is not important for people who live today. In my opinion, I strongly disagree with disagreeing with the statement. This essay will provide two reasons supporting my idea.</w:t>
        <w:br/>
        <w:br/>
        <w:t>Knowing about past events helps us understand how things change. In other words, history shows us how people lived in earlier times in daily life. For example, we can see how old houses were built before modern times in daily life. As a result, we learn about old building methods and materials in daily life. This shows that the past gives us knowledge about daily life.</w:t>
        <w:br/>
        <w:br/>
        <w:t>Learning about the past helps us understand our culture and traditions. This is because knowing our history connects us to our ancestors in daily life. For example, we can learn about festivals and customs from years ago in daily life. As a result, we feel a strong link to our community and roots in daily life. This supports the view that the past keeps our culture strong.</w:t>
        <w:br/>
        <w:br/>
        <w:t>In conclusion, I strongly disagree with the idea that the past is unimportant. Knowing about past events helps us understand daily life, and learning about the past keeps our culture strong.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