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#249 (b2)</w:t>
      </w:r>
    </w:p>
    <w:p>
      <w:r>
        <w:t xml:space="preserve">Prompt: </w:t>
      </w:r>
    </w:p>
    <w:p>
      <w:r>
        <w:t>--------------------</w:t>
      </w:r>
    </w:p>
    <w:p>
      <w:r>
        <w:t>Some people think that living in the present means that knowing about past events is not very useful. In my opinion, I strongly disagree with disagreeing with the statement. This essay will provide two reasons supporting my idea.</w:t>
        <w:br/>
        <w:br/>
        <w:t>Historical knowledge helps us understand how societies change over time. In other words, looking at past events gives us a clear picture of how things developed in everyday life. For instance, studying how farming methods changed in the past shows us about human progress. As a result, we can see that people found better ways to live and grow food. Hence, it becomes evident that the past provides valuable lessons for today's life.</w:t>
        <w:br/>
        <w:br/>
        <w:t>Understanding the past helps us appreciate the cultural aspects of our current life. This is primarily due to the fact that our current traditions are built upon old practices. This can be exemplified by the fact that many festivals today follow customs from many years ago. The outcome is that we keep our cultural identity strong and connected to our roots. This clearly aligns with the view that history is important for maintaining culture.</w:t>
        <w:br/>
        <w:br/>
        <w:t>In conclusion, I strongly disagree with disagreeing with the statement. This is because historical knowledge provides valuable lessons about societal development, and understanding the past helps maintain our cultural identity.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