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 (c1)</w:t>
      </w:r>
    </w:p>
    <w:p>
      <w:r>
        <w:t xml:space="preserve">Prompt: </w:t>
      </w:r>
    </w:p>
    <w:p>
      <w:r>
        <w:t>--------------------</w:t>
      </w:r>
    </w:p>
    <w:p>
      <w:r>
        <w:t>The rapid advancement of technology has fundamentally altered human communication and access to information. In my opinion, I strongly agree with the view that the information revolution has more negative consequences than positive ones. This essay will provide two reasons supporting my idea.</w:t>
        <w:br/>
        <w:br/>
        <w:t>On the one hand, the information revolution has significantly enhanced global connectivity and knowledge dissemination. In other words, people can access vast amounts of educational material from nearly any location. For instance, students in developing nations can now take online courses from prestigious international universities. As a result, geographical barriers to learning are substantially reduced, promoting global intellectual growth. Hence, it becomes evident that the potential for educational advancement is a major benefit.</w:t>
        <w:br/>
        <w:br/>
        <w:t>On the other hand, the information revolution presents serious challenges regarding privacy and the spread of misinformation. This is primarily due to the fact that personal data is constantly collected and monetized by large corporations. This can be exemplified by the fact that social media platforms track user activity to build detailed behavioral profiles. The outcome is that individuals face unprecedented surveillance and potential misuse of their private details. This clearly aligns with the view that the negative risks outweigh the positive aspects.</w:t>
        <w:br/>
        <w:br/>
        <w:t>In conclusion, I strongly agree that the negative consequences outweigh the positive ones. While global connectivity and knowledge dissemination are benefits, the risks associated with privacy and the spread of misinformation are more concerning.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