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#252 (b2)</w:t>
      </w:r>
    </w:p>
    <w:p>
      <w:r>
        <w:t xml:space="preserve">Prompt: </w:t>
      </w:r>
    </w:p>
    <w:p>
      <w:r>
        <w:t>--------------------</w:t>
      </w:r>
    </w:p>
    <w:p>
      <w:r>
        <w:t>Some people enjoy traveling with friends, while others prefer to go alone on a trip. In my opinion, I strongly disagree with supporting the second option. This essay will provide two reasons supporting my idea.</w:t>
        <w:br/>
        <w:br/>
        <w:t>Traveling with friends offers a great sense of companionship and support. In other words, having people to share moments with makes the journey better in everyday life. For instance, a group can take turns driving or finding good places to eat in everyday life. As a result, the planning process is easier and more fun for everyone involved in everyday life. Hence, it becomes evident that group trips provide mutual support and enjoyment.</w:t>
        <w:br/>
        <w:br/>
        <w:t>Traveling alone allows for a deep sense of freedom and self-discovery. This is primarily due to the fact that the traveler makes all the decisions themselves in everyday life. This can be exemplified by the fact that one can change plans quickly without needing to ask anyone in everyday life. The outcome is that the person learns to trust their own judgment and enjoy solitude. This clearly aligns with the view that solo journeys promote personal growth.</w:t>
        <w:br/>
        <w:br/>
        <w:t>In conclusion, I strongly disagree with supporting the second option. This is because traveling with friends provides mutual support and enjoyment, while traveling alone promotes personal growth and self-discovery.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