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#252 (c1)</w:t>
      </w:r>
    </w:p>
    <w:p>
      <w:r>
        <w:t xml:space="preserve">Prompt: </w:t>
      </w:r>
    </w:p>
    <w:p>
      <w:r>
        <w:t>--------------------</w:t>
      </w:r>
    </w:p>
    <w:p>
      <w:r>
        <w:t>The choice between traveling with companions or undertaking a solo journey is a common debate. In my opinion, I strongly agree with agree. This essay will provide two reasons supporting my idea.</w:t>
        <w:br/>
        <w:br/>
        <w:t>Traveling with friends offers a unique blend of shared experiences and mutual support. In other words, group travel enhances the enjoyment of discovering new places in everyday life in everyday life in everyday life. For instance, planning group activities, such as a hiking trip, requires cooperation and shared effort. As a result, the memories created are often richer and more diverse. Hence, it becomes evident that companionship significantly enriches the travel experience.</w:t>
        <w:br/>
        <w:br/>
        <w:t>Conversely, embarking on a solo journey provides unparalleled opportunities for self-discovery and personal growth. This is primarily due to the fact that one has complete autonomy over the itinerary in everyday life in everyday life in everyday life. This can be exemplified by the fact that a solo traveler can spontaneously change plans or explore niche locations. The outcome is that individuals gain a deeper understanding of their own preferences and capabilities. This clearly aligns with the view that solitude fosters profound self-reliance.</w:t>
        <w:br/>
        <w:br/>
        <w:t>In conclusion, I strongly agree with agree. This is clear from traveling and conversely.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