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#252 (c1)</w:t>
      </w:r>
    </w:p>
    <w:p>
      <w:r>
        <w:t xml:space="preserve">Prompt: </w:t>
      </w:r>
    </w:p>
    <w:p>
      <w:r>
        <w:t>--------------------</w:t>
      </w:r>
    </w:p>
    <w:p>
      <w:r>
        <w:t>The choice between traveling with companions or undertaking a solo journey is a subject of considerable debate. In my opinion, I strongly disagree with disagree. This essay will provide two reasons supporting my idea.</w:t>
        <w:br/>
        <w:br/>
        <w:t>Traveling with friends offers a unique form of companionship that enhances the overall experience. In other words, group activities allow individuals to share moments and support each other throughout the trip in everyday life. For instance, planning itineraries together can distribute the workload and make the journey more enjoyable. As a result, the shared memories create a strong bond among the travelers. Hence, it becomes evident that the mutual support of friends enriches the travel experience significantly.</w:t>
        <w:br/>
        <w:br/>
        <w:t>Conversely, undertaking a solo journey provides unparalleled opportunities for self-discovery and personal growth. This is primarily due to the fact that traveling alone grants complete autonomy over one's schedule and decisions. This can be exemplified by the fact that one can deviate from established plans without needing consensus. The outcome is that the traveler gains a deeper understanding of their own preferences and capabilities. This clearly aligns with the view that solo travel fosters profound self-reliance.</w:t>
        <w:br/>
        <w:br/>
        <w:t>In conclusion, I strongly disagree with disagree. This is clear from traveling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