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#254 (c1)</w:t>
      </w:r>
    </w:p>
    <w:p>
      <w:r>
        <w:t xml:space="preserve">Prompt: </w:t>
      </w:r>
    </w:p>
    <w:p>
      <w:r>
        <w:t>--------------------</w:t>
      </w:r>
    </w:p>
    <w:p>
      <w:r>
        <w:t>The decision of where to begin a professional career, whether in a large corporation or a smaller enterprise, presents distinct considerations. In my opinion, I strongly positive with the advantages outweigh the disadvantages. This essay will provide two reasons supporting my idea.</w:t>
        <w:br/>
        <w:br/>
        <w:t>On the one hand, working for a large corporation offers unparalleled exposure to resources and global markets. In other words, these massive organizations possess extensive infrastructure and diverse departments. For instance, a graduate working in a multinational bank gains access to specialized training programs and advanced technology. As a result, the employee develops a comprehensive understanding of industry best practices and complex operational procedures. Hence, it becomes evident that big companies provide exceptional opportunities for professional development and career progression.</w:t>
        <w:br/>
        <w:br/>
        <w:t>On the other hand, a significant disadvantage of working in a large corporation is the potential for bureaucratic stagnation. This is primarily due to the fact that decision-making processes are often highly centralized and involve numerous layers of management. This can be exemplified by the fact that a junior employee might find it difficult to implement a novel idea without approval from multiple supervisors. The outcome is that individual initiative can feel stifled, leading to feelings of detachment from the core mission. This clearly aligns with the view that large organizations can sometimes impede rapid innovation and personal autonomy.</w:t>
        <w:br/>
        <w:br/>
        <w:t>In conclusion, I strongly agree that the advantages of working in a large corporation outweigh the disadvantages. The exposure to resources and global markets offered by big companies, despite the risk of bureaucratic stagnation, provides invaluable foundations for a successful career.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