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#255 (b2)</w:t>
      </w:r>
    </w:p>
    <w:p>
      <w:r>
        <w:t xml:space="preserve">Prompt: </w:t>
      </w:r>
    </w:p>
    <w:p>
      <w:r>
        <w:t>--------------------</w:t>
      </w:r>
    </w:p>
    <w:p>
      <w:r>
        <w:t>Some people argue that talking to someone face-to-face is better than using other methods like letters or phone calls. In my opinion, I strongly agree with agreeing with the statement. This essay will provide two reasons supporting my idea.</w:t>
        <w:br/>
        <w:br/>
        <w:t>Face-to-face talking allows for a better exchange of ideas and feelings. In other words, people can see body language and facial expressions while they talk. For instance, if a person is nervous, we can notice their fidgeting hands or quick breathing. As a result, we can understand the true meaning behind the words spoken. Hence, it becomes evident that this method helps build a strong connection between people.</w:t>
        <w:br/>
        <w:br/>
        <w:t>Another reason is that face-to-face talking helps reduce misunderstandings. This is primarily due to the fact that we can ask questions right away to get clear answers. This can be exemplified by the fact that during a meeting, we can clarify confusing points instantly. The outcome is that the discussion stays on track and everyone feels heard. This clearly aligns with the view that in-person contact is very effective.</w:t>
        <w:br/>
        <w:br/>
        <w:t>In conclusion, I strongly agree that face-to-face talking is more efficient than other methods. The ability to build a strong connection and reduce misunderstandings shows the clear advantage of in-person contact.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