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#257 (a2_b1)</w:t>
      </w:r>
    </w:p>
    <w:p>
      <w:r>
        <w:t xml:space="preserve">Prompt: </w:t>
      </w:r>
    </w:p>
    <w:p>
      <w:r>
        <w:t>--------------------</w:t>
      </w:r>
    </w:p>
    <w:p>
      <w:r>
        <w:t>Making big choices for life is a big thing to think about. In my opinion, I strongly agree with agree. This essay will provide two reasons supporting my idea.</w:t>
        <w:br/>
        <w:br/>
        <w:t>Making decisions with others is good for people. In other words, a group can look at many ideas in daily life in daily life in daily life in daily life. For example, friends can talk about a new school plan in daily life in daily life in daily life in daily life. As a result, they see different points of view in daily life in daily life in daily life. This shows that talking together makes things better.</w:t>
        <w:br/>
        <w:br/>
        <w:t>A person should not make big choices alone. This is because others have different opinions in daily life in daily life in daily life in daily life in daily life. For example, family members can give advice about a job in daily life in daily life in daily life in daily life. As a result, the person feels more sure of the choice in daily life in daily life. This supports the view that talking with others is important.</w:t>
        <w:br/>
        <w:br/>
        <w:t>In conclusion, I strongly agree with agree. This is clear from making and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