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(a2_b1)</w:t>
      </w:r>
    </w:p>
    <w:p>
      <w:r>
        <w:t xml:space="preserve">Prompt: </w:t>
      </w:r>
    </w:p>
    <w:p>
      <w:r>
        <w:t>--------------------</w:t>
      </w:r>
    </w:p>
    <w:p>
      <w:r>
        <w:t>Making big choices for life is a topic that many people think about. In my opinion, I strongly disagree with disagree. This essay will provide two reasons supporting my idea.</w:t>
        <w:br/>
        <w:br/>
        <w:t>Making important decisions alone can be difficult for a person. In other words, a person might miss important facts or different views in daily life in daily life in daily life today. For example, a student might choose a college major without talking to teachers in daily life in daily life in daily life. As a result, the student might feel unhappy later in life in daily life in daily life. This shows that other people's advice is very helpful.</w:t>
        <w:br/>
        <w:br/>
        <w:t>A person should talk to others when making big choices. This is because talking to friends gives many different ideas in daily life in daily life in daily life in daily life. For example, a family might plan a trip and ask for suggestions in daily life in daily life in daily life today. As a result, the trip will be better and more fun for everyone. This supports the view that group discussion is important.</w:t>
        <w:br/>
        <w:br/>
        <w:t>In conclusion, I strongly disagree with disagree. This is clear from making and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