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#257 (b2)</w:t>
      </w:r>
    </w:p>
    <w:p>
      <w:r>
        <w:t xml:space="preserve">Prompt: </w:t>
      </w:r>
    </w:p>
    <w:p>
      <w:r>
        <w:t>--------------------</w:t>
      </w:r>
    </w:p>
    <w:p>
      <w:r>
        <w:t>Making big choices in life is a topic that people often discuss. In my opinion, I strongly disagree with disagree. This essay will provide two reasons supporting my idea.</w:t>
        <w:br/>
        <w:br/>
        <w:t>Making important decisions alone can be risky for a person. In other words, One clear advantage is that a person might feel they have full control over the outcome in everyday life. For instance, A practical example is a student might decide on a university course without talking to anyone. As a result, This result supports the view that they might choose a major that does not suit their actual interests. Hence, it becomes evident that This clearly shows that this path can lead to unhappiness.</w:t>
        <w:br/>
        <w:br/>
        <w:t>Relying only on oneself is not always the best approach. This is primarily due to the fact that Another reason is that other people bring different views to the table. This can be exemplified by the fact that a team project benefits from many different ideas. The outcome is that the final plan is much stronger and more complete. This clearly aligns with the view that group input is very helpful.</w:t>
        <w:br/>
        <w:br/>
        <w:t>In conclusion, I strongly disagree with disagree. This is clear from making and relying.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