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#258 (b2)</w:t>
      </w:r>
    </w:p>
    <w:p>
      <w:r>
        <w:t xml:space="preserve">Prompt: </w:t>
      </w:r>
    </w:p>
    <w:p>
      <w:r>
        <w:t>--------------------</w:t>
      </w:r>
    </w:p>
    <w:p>
      <w:r>
        <w:t>Some films focus on making the audience think deeply, while others aim mainly to provide enjoyment. In my opinion, I strongly agree with agree. This essay will provide two reasons supporting my idea.</w:t>
        <w:br/>
        <w:br/>
        <w:t>Serious films offer deep thoughts and help viewers understand complex issues. In other words, these movies make the audience consider big ideas about life in everyday life in everyday life in everyday life. For instance, a film about war shows the difficult choices soldiers must make. As a result, viewers gain a better understanding of human suffering and conflict. Hence, it becomes evident that serious films teach us important lessons about the world.</w:t>
        <w:br/>
        <w:br/>
        <w:t>Entertaining films provide a great escape and are very enjoyable to watch. This is primarily due to the fact that they focus on fun and lighthearted stories in everyday life in everyday life in everyday life. This can be exemplified by the fact that many comedy films feature simple, funny plots. The outcome is that people can relax and forget their daily worries for a while. This clearly aligns with the view that enjoyable movies are good for mental rest.</w:t>
        <w:br/>
        <w:br/>
        <w:t>In conclusion, I strongly agree with agree. This is clear from serious and entertaining.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