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#260 (a2_b1)</w:t>
      </w:r>
    </w:p>
    <w:p>
      <w:r>
        <w:t xml:space="preserve">Prompt: </w:t>
      </w:r>
    </w:p>
    <w:p>
      <w:r>
        <w:t>--------------------</w:t>
      </w:r>
    </w:p>
    <w:p>
      <w:r>
        <w:t>Many people think that games are important for all ages. In my opinion, I strongly disagree with disagree. This essay will provide two reasons supporting my idea.</w:t>
        <w:br/>
        <w:br/>
        <w:t>Adults need games for mind activity. In other words, playing games keeps the mind active in daily life in daily life in daily life in daily life today. For example, a simple game helps people think clearly in daily life in daily life in daily life in daily life today. As a result, the adult can feel less worried every day in daily life in daily life in daily life today. This shows that games are good for the brain.</w:t>
        <w:br/>
        <w:br/>
        <w:t>Games also help adults connect with others. This is because playing games is a group activity in daily life in daily life in daily life in daily life today. For example, a board game night brings friends together in daily life in daily life in daily life in daily life today. As a result, people feel happy and build strong friendships in daily life in daily life in daily life. This supports the view that games improve social life.</w:t>
        <w:br/>
        <w:br/>
        <w:t>In conclusion, I strongly disagree with disagree. This is clear from adults and games.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