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#260 (b2)</w:t>
      </w:r>
    </w:p>
    <w:p>
      <w:r>
        <w:t xml:space="preserve">Prompt: </w:t>
      </w:r>
    </w:p>
    <w:p>
      <w:r>
        <w:t>--------------------</w:t>
      </w:r>
    </w:p>
    <w:p>
      <w:r>
        <w:t>Some people believe that games are just as important for adults as they are for children. In my opinion, I strongly disagree with disagree. This essay will provide two reasons supporting my idea.</w:t>
        <w:br/>
        <w:br/>
        <w:t>One clear advantage is that games provide a good way for adults to relax and reduce stress. In other words, playing games gives people a chance to forget their daily worries in everyday life in everyday life. For instance, playing a simple puzzle game can take a person's mind off work problems. As a result, adults feel calmer and more rested after spending time on such activities. Hence, it becomes evident that games are useful for maintaining mental peace.</w:t>
        <w:br/>
        <w:br/>
        <w:t>Another reason is that games help adults keep their minds active and sharp. This is primarily due to the fact that many games require problem-solving and quick thinking in everyday life. This can be exemplified by the fact that strategy board games make players plan moves ahead. The outcome is that adults improve their focus and decision-making skills over time. This clearly aligns with the view that games are valuable for keeping the mind sharp.</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