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#262 (c1)</w:t>
      </w:r>
    </w:p>
    <w:p>
      <w:r>
        <w:t xml:space="preserve">Prompt: </w:t>
      </w:r>
    </w:p>
    <w:p>
      <w:r>
        <w:t>--------------------</w:t>
      </w:r>
    </w:p>
    <w:p>
      <w:r>
        <w:t>The increasing incidence of child abuse has led some people to question whether humanity has made significant developmental progress. In my opinion, I strongly agree with agree. This essay will provide two reasons supporting my idea.</w:t>
        <w:br/>
        <w:br/>
        <w:t>A primary factor contributing to the rise in child abuse cases is the inadequacy of educational systems. In other words, many schools lack comprehensive curricula addressing emotional intelligence and parental skills. For instance, a child might witness neglect at home, and the school environment fails to provide adequate counseling resources. As a result, the child's emotional distress goes unaddressed, increasing their vulnerability to further maltreatment. Hence, it becomes evident that educational institutions must take a more proactive role in child protection.</w:t>
        <w:br/>
        <w:br/>
        <w:t>Another contributing factor is the breakdown of strong family support structures within modern society. This is primarily due to the fact that economic pressures and geographical mobility strain familial bonds. This can be exemplified by the fact that single-parent households, facing financial hardship, may struggle to provide consistent care. The outcome is that the child's basic needs are compromised, leading to emotional and physical trauma. This clearly aligns with the view that systemic societal support is crucial for child welfare.</w:t>
        <w:br/>
        <w:br/>
        <w:t>In conclusion, I strongly agree with agree. This is clear from primary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