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#263 (a2_b1)</w:t>
      </w:r>
    </w:p>
    <w:p>
      <w:r>
        <w:t xml:space="preserve">Prompt: </w:t>
      </w:r>
    </w:p>
    <w:p>
      <w:r>
        <w:t>--------------------</w:t>
      </w:r>
    </w:p>
    <w:p>
      <w:r>
        <w:t>Many people think that using many kinds of media at the same time helps people get correct information. In my opinion, I strongly disagree with disagreeing with the statement. This essay will provide two reasons supporting my idea.</w:t>
        <w:br/>
        <w:br/>
        <w:t>Media sources can spread false stories to the public. In other words, people can find untrue news from many places in daily life. For example, a fake story about a local event can spread quickly on social media in daily life. As a result, people might believe the false story is true in daily life. This shows that too much media can confuse people.</w:t>
        <w:br/>
        <w:br/>
        <w:t>People often do not check the source of the information they see. This is because people believe what they see on popular media channels in daily life. For example, a young person might believe a video on a popular channel without checking facts in daily life. As a result, they accept the message even if it is wrong. This supports the view that people need to learn how to check facts.</w:t>
        <w:br/>
        <w:br/>
        <w:t>In conclusion, I strongly disagree with the statement. Media sources can spread false stories, and people often do not check the source of the information they see.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