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#263 (b2)</w:t>
      </w:r>
    </w:p>
    <w:p>
      <w:r>
        <w:t xml:space="preserve">Prompt: </w:t>
      </w:r>
    </w:p>
    <w:p>
      <w:r>
        <w:t>--------------------</w:t>
      </w:r>
    </w:p>
    <w:p>
      <w:r>
        <w:t>Many people believe that having many kinds of media communicating at the same time helps people get correct information. In my opinion, I strongly agree with agree. This essay will provide two reasons supporting my idea.</w:t>
        <w:br/>
        <w:br/>
        <w:t>One clear advantage is that media variety allows people to get a full picture of events. In other words, when many sources report on a topic, they offer different angles. For instance, a major newspaper, a television station, and a website can all cover the same event. As a result, people can compare these different reports to see what is true. Hence, it becomes evident that this wide coverage helps people understand the facts better.</w:t>
        <w:br/>
        <w:br/>
        <w:t>Another reason is that different media types reach different groups of people. This is primarily due to the fact that some people prefer listening to radio, while others like reading online. This can be exemplified by the fact that a local community radio station reaches older people, and a social media platform reaches younger people. The outcome is that important messages reach a wider range of the population. This clearly aligns with the view that multiplatform communication helps information spread widely.</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