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#263 (b2)</w:t>
      </w:r>
    </w:p>
    <w:p>
      <w:r>
        <w:t xml:space="preserve">Prompt: </w:t>
      </w:r>
    </w:p>
    <w:p>
      <w:r>
        <w:t>--------------------</w:t>
      </w:r>
    </w:p>
    <w:p>
      <w:r>
        <w:t>Many people think that having many kinds of media communicating at the same time helps people get correct information. In my opinion, I strongly disagree with disagreeing with the statement. This essay will provide two reasons supporting my idea.</w:t>
        <w:br/>
        <w:br/>
        <w:t>The constant flow of media does not guarantee that people receive accurate information. In other words, the sheer volume of content makes it hard for people to judge what is true. For instance, a simple story on social media might be mixed with a professional news report. As a result, people might mix up facts and opinions, making it difficult to know what is reliable. Hence, it becomes evident that the variety of sources can confuse the public.</w:t>
        <w:br/>
        <w:br/>
        <w:t>Another reason is that media sources often have their own goals or biases. This is primarily due to the fact that some media outlets are owned by large companies with specific interests. This can be exemplified by the fact that a report might only show one side of a complex issue. The outcome is that the public only gets a partial view, which is not objective. This clearly aligns with the view that media coverage can be biased.</w:t>
        <w:br/>
        <w:br/>
        <w:t>In conclusion, I strongly disagree with disagreeing with the statement. This is because the sheer volume of content makes it difficult for people to distinguish facts from opinions, and media sources frequently present biased perspectives due to corporate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