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#265 (a2_b1)</w:t>
      </w:r>
    </w:p>
    <w:p>
      <w:r>
        <w:t xml:space="preserve">Prompt: </w:t>
      </w:r>
    </w:p>
    <w:p>
      <w:r>
        <w:t>--------------------</w:t>
      </w:r>
    </w:p>
    <w:p>
      <w:r>
        <w:t>Some older people sometimes choose to live in nursing homes instead of staying with their adult children. In my opinion, I strongly agree with agreeing with the statement. This essay will provide two reasons supporting my idea.</w:t>
        <w:br/>
        <w:br/>
        <w:t>One clear advantage is the care available in these homes. In other words, these places offer trained staff to help with daily needs in daily life for many people. For example, nurses can help people take medicine or eat meals in daily life for many people. As a result, the old people receive good and expert support in daily life. This shows that good care helps people stay safe and healthy.</w:t>
        <w:br/>
        <w:br/>
        <w:t>Another reason is the social activities that nursing homes provide. This is because these homes have many organized events and groups for residents in daily life for many people. For example, people can join art classes or take group walks every day in daily life for many people. As a result, the residents feel connected to others and do not feel lonely in daily life. This supports the view that social life is important for old people.</w:t>
        <w:br/>
        <w:br/>
        <w:t>In conclusion, I strongly agree with agreeing with the statement. This is because these homes offer good care and provide many social activities for residents.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