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#265 (a2_b1)</w:t>
      </w:r>
    </w:p>
    <w:p>
      <w:r>
        <w:t xml:space="preserve">Prompt: </w:t>
      </w:r>
    </w:p>
    <w:p>
      <w:r>
        <w:t>--------------------</w:t>
      </w:r>
    </w:p>
    <w:p>
      <w:r>
        <w:t>Some older people sometimes choose to live in care homes instead of staying with their adult children. In my opinion, I strongly disagree with disagree. This essay will provide two reasons supporting my idea.</w:t>
        <w:br/>
        <w:br/>
        <w:t>Living with family can be difficult for old people. In other words, they might feel they lose their personal space in daily life in daily life in daily life today today. For example, they may have to share a small house with many people in daily life in daily life in daily life. As a result, they feel stressed and do not have time alone. This shows that living alone or in a care home is better for them.</w:t>
        <w:br/>
        <w:br/>
        <w:t>Old people need a safe place to live. This is because family homes might not have good safety features in daily life in daily life in daily life today today. For example, a house might have many stairs that are hard to use in daily life in daily life in daily life. As a result, they could fall down and get hurt easily. This supports the view that a care home offers better safety.</w:t>
        <w:br/>
        <w:br/>
        <w:t>In conclusion, I strongly disagree with disagree. This is clear from living and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