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#267 (a2_b1)</w:t>
      </w:r>
    </w:p>
    <w:p>
      <w:r>
        <w:t xml:space="preserve">Prompt: </w:t>
      </w:r>
    </w:p>
    <w:p>
      <w:r>
        <w:t>--------------------</w:t>
      </w:r>
    </w:p>
    <w:p>
      <w:r>
        <w:t>Some people think that selling public services to private companies is good for society. In my opinion, I strongly disagree with disagreeing with the statement. This essay will provide two reasons supporting my idea.</w:t>
        <w:br/>
        <w:br/>
        <w:t>Selling public services to private companies can cause problems for the people. In other words, these companies might not care about the community's needs in daily life for many people. For example, a water company might raise prices too much in daily life. As a result, poor families might not be able to afford clean water in daily life. This shows that the public must keep control of these important services.</w:t>
        <w:br/>
        <w:br/>
        <w:t>Private companies running public services can hurt job security for workers. This is because the new owners often cut staff numbers to save money in daily life. For example, a railway company might close many local stations in daily life. As a result, many people who work there lose their jobs in daily life. This supports the view that the government should keep these jobs safe.</w:t>
        <w:br/>
        <w:br/>
        <w:t>In conclusion, I strongly disagree with the statement. Selling public services to private companies can cause problems for the people, and it can also hurt job security for workers.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