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#269 (a2_b1)</w:t>
      </w:r>
    </w:p>
    <w:p>
      <w:r>
        <w:t xml:space="preserve">Prompt: </w:t>
      </w:r>
    </w:p>
    <w:p>
      <w:r>
        <w:t>--------------------</w:t>
      </w:r>
    </w:p>
    <w:p>
      <w:r>
        <w:t>A company must choose where to spend its money: supporting art or protecting the environment. In my opinion, I strongly agree with supporting the first option. This essay will provide two reasons supporting my idea.</w:t>
        <w:br/>
        <w:br/>
        <w:t>Supporting the arts is very important for a community. In other words, Art helps people feel happy and connected to their culture in daily life. For example, a local museum can show old paintings and statues in daily life. As a result, people learn about their history and feel proud of their area in daily life. This shows that art keeps culture alive for everyone.</w:t>
        <w:br/>
        <w:br/>
        <w:t>Protecting the environment is also a necessary task. This is because nature gives us the air we breathe and the food we eat in daily life. For example, planting trees helps clean the air and stop pollution in daily life. As a result, animals have a safe place to live, and the land looks better in daily life. This supports the view that nature needs our help.</w:t>
        <w:br/>
        <w:br/>
        <w:t>In conclusion, I strongly agree that the company should support the arts. Both supporting art and protecting the environment are important, but art helps culture and nature needs help to keep the planet clean.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