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#269 (b2)</w:t>
      </w:r>
    </w:p>
    <w:p>
      <w:r>
        <w:t xml:space="preserve">Prompt: </w:t>
      </w:r>
    </w:p>
    <w:p>
      <w:r>
        <w:t>--------------------</w:t>
      </w:r>
    </w:p>
    <w:p>
      <w:r>
        <w:t>When a company has money to give, it must choose between supporting the arts or protecting the environment. In my opinion, I strongly disagree with disagree. This essay will provide two reasons supporting my idea.</w:t>
        <w:br/>
        <w:br/>
        <w:t>Supporting the arts is a valuable use of funds. In other words, art helps people feel good and think about big ideas. For instance, a local museum can use money to buy old paintings and sculptures. As a result, people get a chance to learn about history and different cultures. Hence, it becomes evident that art helps build a strong community spirit.</w:t>
        <w:br/>
        <w:br/>
        <w:t>Protecting the environment is also a very important choice. This is primarily due to the fact that nature provides us with everything we need to live. This can be exemplified by the fact that planting trees helps clean the air we breathe. The outcome is that animals have a safe place to live, and the air gets cleaner for everyone. This clearly aligns with the view that nature needs our help to stay healthy.</w:t>
        <w:br/>
        <w:br/>
        <w:t>In conclusion, I strongly disagree with choosing between the two options. Both supporting the arts and protecting the environment are important, but the need to keep nature healthy and the value of art both need our help.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