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 (b2)</w:t>
      </w:r>
    </w:p>
    <w:p>
      <w:r>
        <w:t xml:space="preserve">Prompt: </w:t>
      </w:r>
    </w:p>
    <w:p>
      <w:r>
        <w:t>--------------------</w:t>
      </w:r>
    </w:p>
    <w:p>
      <w:r>
        <w:t>People often discuss whether learning life values and ethics is as important as learning practical skills for a person's future development. In my opinion, I strongly agree with agree. This essay will provide two reasons supporting my idea.</w:t>
        <w:br/>
        <w:br/>
        <w:t>Education must teach students about good values and ethics. In other words, it helps people understand right from wrong in life. For instance, a student learns about honesty when they find a lost wallet at school. As a result, they feel responsible for returning the wallet to its owner. Hence, it becomes evident that ethical knowledge guides good behavior in daily life.</w:t>
        <w:br/>
        <w:br/>
        <w:t>Education must also focus on building a person's moral compass. This is primarily due to the fact that skills alone cannot make a person a good citizen. This can be exemplified by the fact that a person who only learns coding might lack empathy for others. The outcome is that they might use their skills in ways that hurt other people. This clearly aligns with the view that ethical learning is key to a successful life.</w:t>
        <w:br/>
        <w:br/>
        <w:t>In conclusion, I strongly agree that education must teach life values and ethics. Learning about good values and ethics is just as important as building a person's moral compass for a successful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