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#271 (a2_b1)</w:t>
      </w:r>
    </w:p>
    <w:p>
      <w:r>
        <w:t xml:space="preserve">Prompt: </w:t>
      </w:r>
    </w:p>
    <w:p>
      <w:r>
        <w:t>--------------------</w:t>
      </w:r>
    </w:p>
    <w:p>
      <w:r>
        <w:t>Some people think that cars have made modern life better, while others think they cause big problems. In my opinion, I strongly agree with agree. This essay will provide two reasons supporting my idea.</w:t>
        <w:br/>
        <w:br/>
        <w:t>The automobile has made travel much easier for people. In other words, cars allow us to move to places that were hard to reach before in daily life in daily life. For example, people can drive to small towns far away from the city in daily life in daily life. As a result, people can live in the country and still go to work. This shows that cars help people live in different areas.</w:t>
        <w:br/>
        <w:br/>
        <w:t>Another reason is that cars help people get to work quickly. This is because cars save a lot of time when people need to travel long distances in daily life in daily life. For example, a person can drive to a job site in less time than taking a bus in daily life. As a result, people can start their work and finish it on time. This supports the view that cars help people manage their daily routines.</w:t>
        <w:br/>
        <w:br/>
        <w:t>In conclusion, I strongly agree with agree. This is clear from automobile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