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#271 (b2)</w:t>
      </w:r>
    </w:p>
    <w:p>
      <w:r>
        <w:t xml:space="preserve">Prompt: </w:t>
      </w:r>
    </w:p>
    <w:p>
      <w:r>
        <w:t>--------------------</w:t>
      </w:r>
    </w:p>
    <w:p>
      <w:r>
        <w:t>The role of the automobile in modern life is a topic that causes much discussion. In my opinion, I strongly agree with agree. This essay will provide two reasons supporting my idea.</w:t>
        <w:br/>
        <w:br/>
        <w:t>The car has greatly improved how people can travel and go places. In other words, it gives people freedom and convenience in their daily lives in everyday life in everyday life. For instance, a family can easily move to a new area without needing public transport. As a result, people can live further away from their jobs, which offers more space. Hence, it becomes evident that the car increases personal mobility for many people.</w:t>
        <w:br/>
        <w:br/>
        <w:t>Another benefit of the automobile is that it helps businesses grow and connect communities. This is primarily due to the fact that goods and services can be moved quickly across large distances in everyday life in everyday life. This can be exemplified by the fact that delivery trucks can bring fresh food to remote stores. The outcome is that local economies benefit from this reliable and fast transportation. This clearly aligns with the view that the car supports economic development.</w:t>
        <w:br/>
        <w:br/>
        <w:t>In conclusion, I strongly agree with agree. This is clear from greatly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