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(c1)</w:t>
      </w:r>
    </w:p>
    <w:p>
      <w:r>
        <w:t xml:space="preserve">Prompt: </w:t>
      </w:r>
    </w:p>
    <w:p>
      <w:r>
        <w:t>--------------------</w:t>
      </w:r>
    </w:p>
    <w:p>
      <w:r>
        <w:t>The role of the automobile in modern society has generated considerable debate regarding its overall impact. In my opinion, I strongly disagree with disagree. This essay will provide two reasons supporting my idea.</w:t>
        <w:br/>
        <w:br/>
        <w:t>The notion that cars have significantly improved modern life is questionable. In other words, the convenience of personal transportation often masks serious drawbacks in everyday life in everyday life in everyday life in everyday life. For instance, the sheer volume of vehicles contributes to severe urban congestion. As a result, daily commutes become stressful and time-consuming for many residents. Hence, it becomes evident that the supposed benefits are outweighed by the negative consequences.</w:t>
        <w:br/>
        <w:br/>
        <w:t>Furthermore, the environmental costs associated with widespread car use are substantial. This is primarily due to the fact that internal combustion engines emit harmful pollutants into the atmosphere in everyday life in everyday life in everyday life. This can be exemplified by the fact that major cities frequently experience poor air quality readings. The outcome is that public health suffers, leading to respiratory illnesses among the populace. This clearly aligns with the view that automobiles pose a significant threat to ecological balance.</w:t>
        <w:br/>
        <w:br/>
        <w:t>In conclusion, I strongly disagree with disagree. This is clear from notion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