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#272 (b2)</w:t>
      </w:r>
    </w:p>
    <w:p>
      <w:r>
        <w:t xml:space="preserve">Prompt: </w:t>
      </w:r>
    </w:p>
    <w:p>
      <w:r>
        <w:t>--------------------</w:t>
      </w:r>
    </w:p>
    <w:p>
      <w:r>
        <w:t>Dealing with stress is a common challenge in modern life, and looking at it positively can help people manage it better. In my opinion, I strongly agree with presenting a positive perspective on the topic. This essay will provide two reasons supporting my idea.</w:t>
        <w:br/>
        <w:br/>
        <w:t>Focusing on positive coping methods helps people feel better about their daily lives. In other words, seeing stress as a challenge rather than a threat changes how we react to it. For instance, instead of panicking, a person might try deep breathing exercises when feeling overwhelmed. As a result, these simple actions can lower heart rate and calm the mind quickly. Hence, it becomes evident that adopting a positive outlook gives people useful tools to handle pressure.</w:t>
        <w:br/>
        <w:br/>
        <w:t>Maintaining a positive perspective also improves physical health when dealing with stress. This is primarily due to the fact that positive habits, like exercise, release natural mood boosters in the body. This can be exemplified by the fact that regular physical activity helps people sleep better at night. The outcome is that better sleep gives the body time to repair itself and feel more rested. This clearly aligns with the view that a positive approach supports overall physical well-being.</w:t>
        <w:br/>
        <w:br/>
        <w:t>In conclusion, I strongly agree that adopting a positive outlook is helpful. Focusing on positive coping methods and maintaining a positive perspective both give people useful tools to handle pressure and support overall physical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