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#273 (a2_b1)</w:t>
      </w:r>
    </w:p>
    <w:p>
      <w:r>
        <w:t xml:space="preserve">Prompt: </w:t>
      </w:r>
    </w:p>
    <w:p>
      <w:r>
        <w:t>--------------------</w:t>
      </w:r>
    </w:p>
    <w:p>
      <w:r>
        <w:t>Some people think that teachers should get paid based on how much their students learn. In my opinion, I strongly disagree with disagree. This essay will provide two reasons supporting my idea.</w:t>
        <w:br/>
        <w:br/>
        <w:t>A teacher's pay should not depend on student learning. In other words, a teacher's job is much bigger than just student grades in daily life in daily life. For example, a teacher must also help students with social skills and life knowledge. As a result, a low grade might hide a student's real progress. This shows that pay must look at more than just test scores.</w:t>
        <w:br/>
        <w:br/>
        <w:t>A teacher's pay should not depend on student learning. This is because a teacher needs time to plan lessons and help every student in daily life in daily life. For example, preparing good lessons takes many hours of work each week. As a result, a teacher cannot always control every student's learning. This supports the view that pay must look at the effort, not just the result.</w:t>
        <w:br/>
        <w:br/>
        <w:t>In conclusion, I strongly disagree with the idea that teachers should be paid based on student learning. A teacher's job involves much more than student grades, and pay must look at the effort, not just the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