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#275 (c1)</w:t>
      </w:r>
    </w:p>
    <w:p>
      <w:r>
        <w:t xml:space="preserve">Prompt: </w:t>
      </w:r>
    </w:p>
    <w:p>
      <w:r>
        <w:t>--------------------</w:t>
      </w:r>
    </w:p>
    <w:p>
      <w:r>
        <w:t>The relationship between humans and companion animals is a significant aspect of modern society. In my opinion, I strongly agree with presenting a positive perspective on the topic. This essay will provide two reasons supporting my idea.</w:t>
        <w:br/>
        <w:br/>
        <w:t>Pets provide substantial emotional support to their owners. In other words, they offer unconditional affection and companionship that enriches daily life. For instance, studies have shown that interacting with dogs can significantly lower blood pressure in elderly individuals. As a result, pet ownership contributes positively to mental well-being and emotional stability. Hence, it becomes evident that pets are valuable sources of psychological comfort.</w:t>
        <w:br/>
        <w:br/>
        <w:t>Furthermore, owning pets encourages greater physical activity and social engagement. This is primarily due to the fact that pet owners often incorporate walks and play into their routine. This can be exemplified by the fact that dog owners are more likely to participate in neighborhood walks and park activities. The outcome is that this increased physical movement helps maintain a healthier lifestyle for both the pet and the owner. This clearly aligns with the view that pets promote a more active and connected community.</w:t>
        <w:br/>
        <w:br/>
        <w:t>In conclusion, I strongly agree that pets are beneficial to society. Their capacity to provide emotional support and their role in promoting physical activity make them invaluable companions.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