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#277 (a2_b1)</w:t>
      </w:r>
    </w:p>
    <w:p>
      <w:r>
        <w:t xml:space="preserve">Prompt: </w:t>
      </w:r>
    </w:p>
    <w:p>
      <w:r>
        <w:t>--------------------</w:t>
      </w:r>
    </w:p>
    <w:p>
      <w:r>
        <w:t>Some people think that reading and writing are more important now than they were before. In my opinion, I strongly disagree with disagree. This essay will provide two reasons supporting my idea.</w:t>
        <w:br/>
        <w:br/>
        <w:t>The ability to read and write is still important for daily life. In other words, we need these skills for simple tasks every day in daily life in daily life in daily life today. For example, people must read signs and write short messages in daily life in daily life in daily life in daily life. As a result, we can follow rules and talk to others in daily life in daily life. This shows that these skills remain necessary for daily living.</w:t>
        <w:br/>
        <w:br/>
        <w:t>Learning to read and write helps people in many ways. This is because these skills let us find and use information in daily life in daily life in daily life today today. For example, a student must read books to pass an exam in daily life in daily life in daily life today. As a result, the student learns many new things. This supports the view that these skills are always useful.</w:t>
        <w:br/>
        <w:br/>
        <w:t>In conclusion, I strongly disagree with disagree. This is clear from ability and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