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#279 (b2)</w:t>
      </w:r>
    </w:p>
    <w:p>
      <w:r>
        <w:t xml:space="preserve">Prompt: </w:t>
      </w:r>
    </w:p>
    <w:p>
      <w:r>
        <w:t>--------------------</w:t>
      </w:r>
    </w:p>
    <w:p>
      <w:r>
        <w:t>The use of remote learning has become a common educational method in recent years. In my opinion, I strongly negative with the disadvantages outweigh the advantages. This essay will provide two reasons supporting my idea.</w:t>
        <w:br/>
        <w:br/>
        <w:t>On the one hand, remote learning offers great flexibility for students. In other words, people can study from home or from any place with internet access. For instance, a student with a part-time job can continue their studies without missing classes. As a result, they can balance their work life and their education better. Hence, it becomes evident that remote learning helps people manage their time well.</w:t>
        <w:br/>
        <w:br/>
        <w:t>On the other hand, a major disadvantage of remote learning is the lack of face-to-face interaction. This is primarily due to the fact that students miss out on direct communication with teachers and peers. This can be exemplified by the fact that group projects require much spontaneous discussion that online tools cannot replace. The outcome is that students might feel isolated and struggle with social development. This clearly aligns with the view that this lack of interaction is a serious problem.</w:t>
        <w:br/>
        <w:br/>
        <w:t>In conclusion, I strongly negative with the disadvantages outweigh the advantages. This is because remote learning provides considerable flexibility for students, yet it simultaneously compromises essential face-to-face interaction and social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