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#284 (b2)</w:t>
      </w:r>
    </w:p>
    <w:p>
      <w:r>
        <w:t xml:space="preserve">Prompt: </w:t>
      </w:r>
    </w:p>
    <w:p>
      <w:r>
        <w:t>--------------------</w:t>
      </w:r>
    </w:p>
    <w:p>
      <w:r>
        <w:t>Global climate change is a major issue that affects the planet's weather patterns and environment. In my opinion, I strongly agree with identifying problems and proposing solutions. This essay will provide two reasons supporting my idea.</w:t>
        <w:br/>
        <w:br/>
        <w:t>The major reason is human activity that releases harmful gases into the atmosphere. In other words, burning fossil fuels for energy puts too much carbon into the air in everyday life. For instance, cars and factories release smoke that traps heat in everyday life. As a result, the Earth's average temperature goes up over time. Hence, it becomes evident that human actions are a major cause of climate change.</w:t>
        <w:br/>
        <w:br/>
        <w:t>One effective solution is improving global energy sources to be more sustainable. This is primarily due to the fact that relying on clean power reduces pollution greatly in everyday life. This can be exemplified by the fact that solar panels and wind farms use natural energy in everyday life. The outcome is that countries can cut down on their use of dirty fuels. This clearly aligns with the view that clean energy is key to solving this problem.</w:t>
        <w:br/>
        <w:br/>
        <w:t>In conclusion, I strongly agree with identifying problems and proposing solutions. This is because human activities are a major cause of climate change, and improving global energy sources to be more sustainable offers a key solution.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