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#285 (b2)</w:t>
      </w:r>
    </w:p>
    <w:p>
      <w:r>
        <w:t xml:space="preserve">Prompt: </w:t>
      </w:r>
    </w:p>
    <w:p>
      <w:r>
        <w:t>--------------------</w:t>
      </w:r>
    </w:p>
    <w:p>
      <w:r>
        <w:t>Tree-planting Day is a popular event held around the world to promote environmental care. In my opinion, I strongly negative with negative. This essay will provide two reasons supporting my idea.</w:t>
        <w:br/>
        <w:br/>
        <w:t>One major disadvantage of these events is the limited long-term success of the planted trees. In other words, many saplings do not survive after the initial planting effort. For instance, the trees planted in a dry area might die due to lack of water or proper care. As a result, the effort spent by people and money is wasted. Hence, it becomes evident that the survival rate is a major concern for these days.</w:t>
        <w:br/>
        <w:br/>
        <w:t>Another issue is that these days sometimes focus too much on visible actions rather than deep planning. This is primarily due to the fact that people might plant trees just for publicity or to meet a goal. This can be exemplified by the fact that a community might plant many trees without checking the soil type first. The outcome is that the trees may not grow well because the ground is unsuitable for them. This clearly aligns with the view that proper planning is more important than just planting.</w:t>
        <w:br/>
        <w:br/>
        <w:t>In conclusion, I strongly disagree with the idea that Tree-planting Day is always beneficial. The low survival rate of the trees and the need for proper planning are two key issues that must be considered.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