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#285 (c1)</w:t>
      </w:r>
    </w:p>
    <w:p>
      <w:r>
        <w:t xml:space="preserve">Prompt: </w:t>
      </w:r>
    </w:p>
    <w:p>
      <w:r>
        <w:t>--------------------</w:t>
      </w:r>
    </w:p>
    <w:p>
      <w:r>
        <w:t>Tree-planting Day is a globally celebrated event focused on enhancing green spaces and ecological health. In my opinion, I strongly positive with positive. This essay will provide two reasons supporting my idea.</w:t>
        <w:br/>
        <w:br/>
        <w:t>One clear advantage of Tree-planting Day is its significant contribution to improving local air quality. In other words, newly planted trees absorb pollutants and release vital oxygen into the atmosphere. For instance, a large plantation can filter out particulate matter, which is harmful to human respiratory systems. As a result, the surrounding community experiences cleaner air and a more pleasant environment. Hence, it becomes evident that these initiatives are crucial for maintaining ecological balance.</w:t>
        <w:br/>
        <w:br/>
        <w:t>Another benefit of these activities is the enhancement of biodiversity within urban settings. This is primarily due to the fact that trees provide essential habitats for various species of wildlife. This can be exemplified by the fact that planting native species supports local insect populations, which in turn feed birds. The outcome is that the overall ecosystem becomes more robust and resilient to environmental changes. This clearly aligns with the view that such efforts are vital for sustaining natural life.</w:t>
        <w:br/>
        <w:br/>
        <w:t>In conclusion, I strongly agree that Tree-planting Day is highly beneficial. These efforts not only improve local air quality but also significantly enhance biodiversity, making them essential for a sustainable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