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PTE Write Essay - Question #286 (c1)</w:t>
      </w:r>
    </w:p>
    <w:p>
      <w:r>
        <w:t xml:space="preserve">Prompt: </w:t>
      </w:r>
    </w:p>
    <w:p>
      <w:r>
        <w:t>--------------------</w:t>
      </w:r>
    </w:p>
    <w:p>
      <w:r>
        <w:t>The escalating global demand for food presents significant challenges to international food security. In my opinion, I strongly agree with identifying problems and proposing solutions. This essay will provide two reasons supporting my idea.</w:t>
        <w:br/>
        <w:br/>
        <w:t>The major reason is rapid population growth coupled with shifting consumption patterns. In other words, the sheer increase in the number of people requires a corresponding rise in food production in everyday life. For instance, developing nations are experiencing demographic booms, necessitating greater agricultural output. As a result, natural resources, such as arable land and fresh water, face immense strain. Hence, it becomes evident that current farming methods struggle to meet the escalating global requirements.</w:t>
        <w:br/>
        <w:br/>
        <w:t>One effective solution is promoting sustainable farming practices globally. This is primarily due to the fact that these methods minimize environmental degradation while maximizing yields in everyday life. This can be exemplified by the fact that adopting agroecology techniques reduces reliance on chemical fertilizers. The outcome is that farmers can improve soil health and maintain biodiversity over time. This clearly aligns with the view that international cooperation is essential for achieving food security.</w:t>
        <w:br/>
        <w:br/>
        <w:t>In conclusion, I strongly agree with identifying problems and proposing solutions. This is because rapid population growth strains natural resources, and promoting sustainable farming practices can mitigate environmental degradation while maximizing yields.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