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#288 (a2_b1)</w:t>
      </w:r>
    </w:p>
    <w:p>
      <w:r>
        <w:t xml:space="preserve">Prompt: </w:t>
      </w:r>
    </w:p>
    <w:p>
      <w:r>
        <w:t>--------------------</w:t>
      </w:r>
    </w:p>
    <w:p>
      <w:r>
        <w:t>Many people buy water in plastic bottles because it is easy to carry. In my opinion, I strongly agree with agreeing with the statement. This essay will provide two reasons supporting my idea.</w:t>
        <w:br/>
        <w:br/>
        <w:t>Banning bottled water is good for the planet. In other words, it helps reduce the amount of trash in daily life for many people in many places. For example, people can use reusable bottles instead of buying new ones in daily life for many people in many places. As a result, less plastic goes into the trash bins in daily life for many people in many places. This shows that we must change how we use water.</w:t>
        <w:br/>
        <w:br/>
        <w:t>We should stop buying bottled water. This is because plastic bottles cause pollution in nature in daily life for many people in many places. For example, these bottles can hurt animals that live in the sea in daily life for many people in many places. As a result, the environment gets dirty and sick in daily life for many people in many places. This supports the view that we need better ways to get water.</w:t>
        <w:br/>
        <w:br/>
        <w:t>In conclusion, I strongly agree with agreeing with the statement. This is because banning bottled water reduces trash and helps protect nature from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