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#28 (a2_b1)</w:t>
      </w:r>
    </w:p>
    <w:p>
      <w:r>
        <w:t xml:space="preserve">Prompt: </w:t>
      </w:r>
    </w:p>
    <w:p>
      <w:r>
        <w:t>--------------------</w:t>
      </w:r>
    </w:p>
    <w:p>
      <w:r>
        <w:t>Old and beautiful buildings are important parts of a city's history. In my opinion, I strongly agree with the view that it is important to preserve beautiful old buildings even if it is expensive. This essay will provide two reasons supporting my idea.</w:t>
        <w:br/>
        <w:br/>
        <w:t>These old buildings keep our culture alive for people today. In other words, they show us how people lived long ago in daily life. For example, we can see old houses in a city center in daily life. As a result, people learn about the past and feel connected to their roots in daily life. This shows that preserving these buildings helps people understand their history.</w:t>
        <w:br/>
        <w:br/>
        <w:t>Beautiful old buildings help people feel a sense of community. This is because they give a city a unique and special look in daily life. For example, a town square with old shops looks very nice in daily life. As a result, people like to meet and spend time in these areas. This supports the view that preserving these buildings makes a community stronger.</w:t>
        <w:br/>
        <w:br/>
        <w:t>In conclusion, I strongly agree that preserving beautiful old buildings is important. Keeping our culture alive and making a community stronger are two good reasons for this.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