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 (a2_b1)</w:t>
      </w:r>
    </w:p>
    <w:p>
      <w:r>
        <w:t xml:space="preserve">Prompt: </w:t>
      </w:r>
    </w:p>
    <w:p>
      <w:r>
        <w:t>--------------------</w:t>
      </w:r>
    </w:p>
    <w:p>
      <w:r>
        <w:t>Old buildings are sometimes seen as important to keep, even if it costs a lot of money. In my opinion, I strongly disagree with the view that it is important to preserve beautiful old buildings even if it is expensive. This essay will provide two reasons supporting my idea.</w:t>
        <w:br/>
        <w:br/>
        <w:t>We should spend money on new things instead of old buildings. In other words, money is better spent on modern needs in daily life. For example, we can build new schools or hospitals in daily life. As a result, people get better services for their lives. This shows that new buildings help people more.</w:t>
        <w:br/>
        <w:br/>
        <w:t>We should use money for things that help people today. This is because modern needs are more important than old styles in daily life. For example, new housing helps families live better lives in daily life. As a result, people have safe and comfortable homes. This supports the view that modern needs are more important.</w:t>
        <w:br/>
        <w:br/>
        <w:t>In conclusion, I strongly disagree with the view that it is important to preserve beautiful old buildings even if it is expensive. We should spend money on new things instead of old buildings, and we should use money for things that help people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