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#291 (a2_b1)</w:t>
      </w:r>
    </w:p>
    <w:p>
      <w:r>
        <w:t xml:space="preserve">Prompt: </w:t>
      </w:r>
    </w:p>
    <w:p>
      <w:r>
        <w:t>--------------------</w:t>
      </w:r>
    </w:p>
    <w:p>
      <w:r>
        <w:t>Learning at school is important for children, but some families find it hard to pay the school fees. In my opinion, I strongly disagree with disagree. This essay will provide two reasons supporting my idea.</w:t>
        <w:br/>
        <w:br/>
        <w:t>Schools should not be free for everyone. In other words, parents must pay for their child's schooling in daily life in daily life in daily life in daily life. For example, if the government pays all fees, schools might spend less on good teaching materials in daily life. As a result, the quality of learning might drop for all students. This shows that paying fees helps keep the school standard high.</w:t>
        <w:br/>
        <w:br/>
        <w:t>Another reason is that free schooling takes too much money from the government. This is because the government has many other needs, like building roads or helping hospitals in daily life in daily life today. For example, if all schools are free, the government must take money from other important areas in daily life in daily life. As a result, other public services might suffer because of the high cost. This supports the view that fees help manage public spending.</w:t>
        <w:br/>
        <w:br/>
        <w:t>In conclusion, I strongly disagree with disagree. This is clear from schools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