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(b2)</w:t>
      </w:r>
    </w:p>
    <w:p>
      <w:r>
        <w:t xml:space="preserve">Prompt: </w:t>
      </w:r>
    </w:p>
    <w:p>
      <w:r>
        <w:t>--------------------</w:t>
      </w:r>
    </w:p>
    <w:p>
      <w:r>
        <w:t>There are two different views regarding the importance of traditional cultures in modern society. In my opinion, I strongly agree with supporting the first viewpoint. This essay will provide two reasons supporting my idea.</w:t>
        <w:br/>
        <w:br/>
        <w:t>On the one hand, traditional cultures provide a strong sense of identity for people. In other words, these old ways of life help people remember who they are and where they come from. For instance, many festivals celebrate local history and customs, bringing communities together. As a result, people feel a deeper connection to their roots and their community. Hence, it becomes evident that preserving these cultures is very important for people's well-being.</w:t>
        <w:br/>
        <w:br/>
        <w:t>On the other hand, some people argue that modern life makes traditional cultures difficult to maintain. This is primarily due to the fact that global changes and fast technology change daily routines. This can be exemplified by the fact that young people prefer modern entertainment over traditional arts. The outcome is that older traditions might seem outdated or too complicated for modern life. This clearly aligns with the view that progress makes old ways hard to keep.</w:t>
        <w:br/>
        <w:br/>
        <w:t>In conclusion, I strongly agree that traditional cultures are important. Maintaining a sense of identity is key, and while global changes make preservation difficult, the benefits of these cultures remain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