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#293 (c1)</w:t>
      </w:r>
    </w:p>
    <w:p>
      <w:r>
        <w:t xml:space="preserve">Prompt: </w:t>
      </w:r>
    </w:p>
    <w:p>
      <w:r>
        <w:t>--------------------</w:t>
      </w:r>
    </w:p>
    <w:p>
      <w:r>
        <w:t>The preservation of traditional cultures is a subject that elicits two distinct viewpoints among people. In my opinion, I strongly agree with supporting the first viewpoint. This essay will provide two reasons supporting my idea.</w:t>
        <w:br/>
        <w:br/>
        <w:t>On the one hand, maintaining traditional cultures is vital for preserving a community's unique identity. In other words, these customs embody the collective history and values of a people in everyday life. For instance, local festivals often incorporate ancient rituals, which keep cultural practices alive in everyday life. As a result, the younger generation gains a deeper appreciation for their heritage. Hence, it becomes evident that cultural preservation strengthens social cohesion.</w:t>
        <w:br/>
        <w:br/>
        <w:t>On the other hand, some people argue that traditional cultures impede modernization and progress. This is primarily due to the fact that adherence to old ways can restrict economic growth in everyday life. This can be exemplified by the fact that certain agricultural methods resist adopting modern, efficient technologies. The outcome is that communities might struggle to compete in a globalized marketplace. This clearly aligns with the view that progress necessitates abandoning historical customs.</w:t>
        <w:br/>
        <w:br/>
        <w:t>In conclusion, I strongly agree that maintaining traditional cultures is crucial for identity, even though some argue that cultural preservation impedes modernization.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