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PTE Write Essay - Question #294 (b2)</w:t>
      </w:r>
    </w:p>
    <w:p>
      <w:r>
        <w:t xml:space="preserve">Prompt: </w:t>
      </w:r>
    </w:p>
    <w:p>
      <w:r>
        <w:t>--------------------</w:t>
      </w:r>
    </w:p>
    <w:p>
      <w:r>
        <w:t>The discussion about gender equality often suggests that only specific actions can bring about true change in society. In my opinion, I strongly disagree with disagreeing with the statement. This essay will provide two reasons supporting my idea.</w:t>
        <w:br/>
        <w:br/>
        <w:t>Education is a key area where gender equality can be achieved. In other words, giving girls and boys the same chance to learn is very important in everyday life. For instance, many countries now build schools for girls in rural areas. As a result, more young women can get good jobs and earn money. Hence, it becomes evident that equal access to learning helps women improve their lives.</w:t>
        <w:br/>
        <w:br/>
        <w:t>Economic opportunities are another strong factor for achieving gender equality. This is primarily due to the fact that when women can work, they gain financial power in everyday life. This can be exemplified by the fact that companies hiring women in leadership roles see better profits. The outcome is that families become more stable and can afford better healthcare. This clearly aligns with the view that financial inclusion is vital for gender balance.</w:t>
        <w:br/>
        <w:br/>
        <w:t>In conclusion, I strongly disagree with the statement. Achieving gender equality requires both equal access to learning and better economic opportunities for women.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