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(a2_b1)</w:t>
      </w:r>
    </w:p>
    <w:p>
      <w:r>
        <w:t xml:space="preserve">Prompt: </w:t>
      </w:r>
    </w:p>
    <w:p>
      <w:r>
        <w:t>--------------------</w:t>
      </w:r>
    </w:p>
    <w:p>
      <w:r>
        <w:t>It is a big topic whether parents should make important choices for their young children. In my opinion, I strongly disagree with disagree. This essay will provide two reasons supporting my idea.</w:t>
        <w:br/>
        <w:br/>
        <w:t>Young people need to make their own choices to learn how to live. In other words, making decisions for them stops them from growing up. For example, if parents choose all clothes, the child does not learn to pick what looks good. As a result, the child might feel bad about their style and not know how to choose things. This shows that making choices for them takes away their chance to learn.</w:t>
        <w:br/>
        <w:br/>
        <w:t>Young people must learn to take charge of their own lives. This is because making decisions for them means they never feel responsible for anything. For example, if parents always pay for everything, the child does not learn to save money. As a result, the young person might find it hard to pay for simple things later in life. This supports the view that they need to practice making choices themselves.</w:t>
        <w:br/>
        <w:br/>
        <w:t>In conclusion, I strongly disagree with the idea that parents should make important choices for their young children. Young people must make their own choices to learn how to live, and they must learn to take charge of their own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