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 (b2)</w:t>
      </w:r>
    </w:p>
    <w:p>
      <w:r>
        <w:t xml:space="preserve">Prompt: </w:t>
      </w:r>
    </w:p>
    <w:p>
      <w:r>
        <w:t>--------------------</w:t>
      </w:r>
    </w:p>
    <w:p>
      <w:r>
        <w:t>New inventions change how people live and work in many ways. In my opinion, I strongly agree with the view that new inventions are mostly beneficial to our lives. This essay will provide two reasons supporting my idea.</w:t>
        <w:br/>
        <w:br/>
        <w:t>On the one hand, new inventions greatly improve the quality of life for people. In other words, these new tools make daily tasks much easier and faster. For instance, the invention of smartphones has changed how we communicate every day. As a result, people can stay connected with family and friends no matter where they are. Hence, it becomes evident that new inventions help us live better lives.</w:t>
        <w:br/>
        <w:br/>
        <w:t>On the other hand, some people worry about the negative effects or drawbacks of new inventions. This is primarily due to the fact that people might become too dependent on technology. This can be exemplified by the fact that many people spend too much time looking at screens. The outcome is that physical activity and face-to-face talking might decrease. This clearly aligns with the view that new inventions bring some risks.</w:t>
        <w:br/>
        <w:br/>
        <w:t>In conclusion, I strongly agree that new inventions are mostly beneficial to our lives. While new inventions bring some risks, their ability to improve the quality of life and help us live better lives is much more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