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 (b2)</w:t>
      </w:r>
    </w:p>
    <w:p>
      <w:r>
        <w:t xml:space="preserve">Prompt: </w:t>
      </w:r>
    </w:p>
    <w:p>
      <w:r>
        <w:t>--------------------</w:t>
      </w:r>
    </w:p>
    <w:p>
      <w:r>
        <w:t>The introduction of new inventions changes many aspects of human life. In my opinion, I strongly agree with the view that new inventions are mostly detrimental to our lives. This essay will provide two reasons supporting my idea.</w:t>
        <w:br/>
        <w:br/>
        <w:t>On the one hand, some people say that new inventions bring many benefits to society. In other words, these new items can make daily tasks much easier for people. For instance, smartphones have changed how we communicate with others. As a result, people can stay connected with family and friends even when they are far away. Hence, it becomes evident that these inventions offer great convenience to modern life.</w:t>
        <w:br/>
        <w:br/>
        <w:t>On the other hand, there are serious drawbacks to the rapid development of new inventions. This is primarily due to the fact that these items often create problems for the environment. This can be exemplified by the fact that electronic waste disposal is becoming a major issue globally. The outcome is that many landfills are filled with toxic materials that harm nature. This clearly aligns with the view that new inventions pose a significant risk to the planet.</w:t>
        <w:br/>
        <w:br/>
        <w:t>In conclusion, I strongly agree that new inventions are mostly detrimental to our lives. While inventions offer great convenience, the significant risk they pose to the planet means we must be careful about their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